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533A34" w:rsidRPr="00533A3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533A34" w:rsidRPr="00A31A3F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34" w:rsidRPr="003C2524" w:rsidRDefault="00533A34" w:rsidP="00533A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A31A3F" w:rsidRPr="00A31A3F" w:rsidRDefault="00A31A3F" w:rsidP="00A31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5858BE" w:rsidP="005858B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31A3F"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5858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85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A77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A31A3F" w:rsidRPr="00A31A3F" w:rsidTr="00547DF7">
        <w:tc>
          <w:tcPr>
            <w:tcW w:w="3189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31A3F" w:rsidRPr="00A31A3F" w:rsidRDefault="00A31A3F" w:rsidP="00A31A3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 групп, 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патрульно-маневренных групп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Локшинского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 </w:t>
      </w:r>
    </w:p>
    <w:p w:rsid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A31A3F" w:rsidRPr="00A31A3F" w:rsidRDefault="00A31A3F" w:rsidP="00A31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предупреждению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Ужурского района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proofErr w:type="gramEnd"/>
    </w:p>
    <w:p w:rsidR="00A31A3F" w:rsidRPr="00A31A3F" w:rsidRDefault="00A31A3F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31A3F" w:rsidRPr="00A31A3F" w:rsidRDefault="003A72C4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патрульную группу (Приложение 1)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территории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патрульно-маневренную  группу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№3).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31A3F" w:rsidRPr="00A31A3F" w:rsidRDefault="003A72C4" w:rsidP="003A7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5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A3F"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A3F" w:rsidRPr="00A31A3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A31A3F">
        <w:rPr>
          <w:rFonts w:ascii="Times New Roman" w:hAnsi="Times New Roman" w:cs="Times New Roman"/>
          <w:sz w:val="28"/>
          <w:szCs w:val="28"/>
        </w:rPr>
        <w:t>.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                                                   Т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7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Васютина</w:t>
      </w:r>
    </w:p>
    <w:p w:rsidR="003A72C4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24" w:rsidRDefault="003C252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31A3F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31A3F"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атрульной  группы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F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A31A3F" w:rsidP="003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r w:rsidR="003A72C4"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3A7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  за пожароопасную обстановку</w:t>
            </w:r>
          </w:p>
        </w:tc>
      </w:tr>
      <w:tr w:rsidR="00A31A3F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3A72C4" w:rsidRDefault="00A31A3F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2C4" w:rsidRDefault="003A72C4" w:rsidP="00A31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A72C4" w:rsidRPr="00A31A3F" w:rsidRDefault="003A72C4" w:rsidP="003A7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A72C4" w:rsidRPr="00A31A3F" w:rsidRDefault="003A72C4" w:rsidP="003A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5858BE" w:rsidRDefault="005858BE" w:rsidP="005858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1A3F" w:rsidRPr="00A31A3F" w:rsidRDefault="00A31A3F" w:rsidP="003A7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A31A3F" w:rsidRDefault="00A31A3F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патрульно-маневренных групп  </w:t>
      </w:r>
      <w:r w:rsidR="003A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</w:p>
    <w:p w:rsidR="003A72C4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3A72C4" w:rsidRPr="00A31A3F" w:rsidRDefault="003A72C4" w:rsidP="003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7078"/>
      </w:tblGrid>
      <w:tr w:rsidR="00A31A3F" w:rsidRPr="00A31A3F" w:rsidTr="003A72C4">
        <w:trPr>
          <w:trHeight w:val="582"/>
          <w:tblCellSpacing w:w="0" w:type="dxa"/>
        </w:trPr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3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2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CB3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Патрульно-маневренная группа </w:t>
            </w:r>
            <w:r w:rsidRPr="003A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Васютина Татьяна Александровна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72C4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Кожуховский Евгений Михайлович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депутат, ответственн</w:t>
            </w:r>
            <w:r w:rsidR="00725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 пожароопасную обстановку</w:t>
            </w:r>
          </w:p>
        </w:tc>
      </w:tr>
      <w:tr w:rsidR="003A72C4" w:rsidRPr="00A31A3F" w:rsidTr="003A72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72C4" w:rsidRPr="00A31A3F" w:rsidRDefault="003A72C4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72C4" w:rsidRPr="00A31A3F" w:rsidRDefault="003A72C4" w:rsidP="00547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 Сергей Владимирович</w:t>
            </w:r>
            <w:r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1 категории администрации</w:t>
            </w:r>
          </w:p>
        </w:tc>
      </w:tr>
      <w:tr w:rsidR="00A31A3F" w:rsidRPr="00A31A3F" w:rsidTr="00AF2A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A3F" w:rsidRPr="00A31A3F" w:rsidRDefault="00A31A3F" w:rsidP="00A31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1A3F" w:rsidRPr="00A31A3F" w:rsidRDefault="003A72C4" w:rsidP="00725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Юрий Викторович</w:t>
            </w:r>
            <w:r w:rsidR="00A31A3F" w:rsidRPr="00A3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член группы ДПД, водитель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Локшинского сельсовета</w:t>
            </w:r>
          </w:p>
        </w:tc>
      </w:tr>
    </w:tbl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AD" w:rsidRDefault="00AF2AAD" w:rsidP="00A3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3F" w:rsidRPr="00A31A3F" w:rsidRDefault="00A31A3F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2AAD" w:rsidRPr="00A31A3F" w:rsidRDefault="00AF2AAD" w:rsidP="00AF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Локшинского сельсовета</w:t>
      </w:r>
    </w:p>
    <w:p w:rsidR="00AF2AAD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77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1A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2AAD" w:rsidRPr="00A31A3F" w:rsidRDefault="00AF2AAD" w:rsidP="00AF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 1. ОСНОВНЫЕ ПОНЯТИЯ</w:t>
      </w:r>
      <w:bookmarkStart w:id="0" w:name="_GoBack"/>
      <w:bookmarkEnd w:id="0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Природный пожар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Природное загорание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 ответственности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(зона) участок земной поверхности, в границах которых предусмотрено реагирование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Пожароопасный сезон -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возникновение природных пожаров.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ОРГАНИЗАЦИИ ДЕЯТЕЛЬНОСТИ ПАТРУЛЬНЫХ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Основной целью организации деятельности патрульных и патрульно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патрульных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выявление фактов загораний (горения) растительности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патрульно-маневренных групп: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сжигания населением мусора на территории населенных пунктов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фактов загораний (горения) растительности на территории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обстановки;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Порядок создания, состав и оснащение патрульных и патрульн</w:t>
      </w:r>
      <w:proofErr w:type="gramStart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маневренных групп.</w:t>
      </w:r>
    </w:p>
    <w:p w:rsidR="00C832DC" w:rsidRPr="00A31A3F" w:rsidRDefault="00C832DC" w:rsidP="00C832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пожароопасного сезона.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создается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от 2 до 3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 депутатов   Совета депутатов,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Патрульно-маневренная  группа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численностью от 4 до 7 человек из числа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ей структур,  депутатов Совета депутатов,  местного населения (волонтеров).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Оснащение патрульной и патрульно-маневренной группы.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Патрульные группы могут быть пешими, либо иметь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для доставки группы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Патрульные группы должны быть оснащены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Патрульно-маневренные группы должны быть оснащены: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спецодеждой, по типу штормовка и (или) </w:t>
      </w:r>
      <w:proofErr w:type="spell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противоэнцефалитные</w:t>
      </w:r>
      <w:proofErr w:type="spell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связи (сотовые телефоны; радиостанциями и (или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спутниковой связи - по возможности);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запасом ГСМ;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картами местности, навигационными приборами (при их наличии) и компасами.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 производится администрацией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имеющихся материальных сре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обеспечения пожарной безопасности.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бюджета поселения необходимо планировать расходы по приобретению необходимого оборудования и имущества для выполнения задач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  <w:proofErr w:type="gramEnd"/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Порядок организации обучения и страхования.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пожарных дружин» в объеме 16 часов.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услуг) при заключении соответствующих договоров с ОИВ (ОМСУ).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организаций, в чьих штатах они числятся, либо органов местного самоуправления.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Планирование работы и порядок реагирования патрульных и патрульно-маневренных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патрулирования территории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осуществляется по решению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диспетчеру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Организационное и методическое руководство деятельностью патрульных и патрульно-маневренных групп.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взаимодействия Общее руководство и </w:t>
      </w:r>
      <w:proofErr w:type="gramStart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групп возлагается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и координация действий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пожароопасного сезона осуществляется председателем КЧС и ПБ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Главным управлением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краю.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группы: 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членам группы;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информационный обмен с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председателем КЧС и ПБ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исправность техники и оборудования, закрепленного за группой;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дежурными сменами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832DC" w:rsidRPr="00A31A3F" w:rsidRDefault="00C832DC" w:rsidP="00C832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ОСНОВНЫЕ ПОЛНОМОЧИЯ И ФУНКЦИИ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ДЕЯТЕЛЬНОСТИ ПАТРУЛЬНЫХ И ПАТРУЛЬНО-МАНЕВРЕННЫХ ГРУПП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функции: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цели и задачи патрульных и патрульно-маневренных групп, планирует их деятельность;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сбор, систематизацию и анализ информации о пожарной обстановке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 сельсовета</w:t>
      </w: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планирует и устанавливают порядок применения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ТП РСЧС;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информационный обмен по оперативной обстановке, связанной с природными пожарами;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C832DC" w:rsidRPr="00A31A3F" w:rsidRDefault="00C832DC" w:rsidP="00C8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сводные реестры групп для учета и применения их по назначению;</w:t>
      </w:r>
    </w:p>
    <w:p w:rsidR="000E5D9F" w:rsidRDefault="00C832DC" w:rsidP="00C832D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A31A3F">
        <w:rPr>
          <w:sz w:val="28"/>
          <w:szCs w:val="28"/>
          <w:lang w:eastAsia="ru-RU"/>
        </w:rPr>
        <w:t>- осуществляет оперативное управление сформированными группами.</w:t>
      </w:r>
    </w:p>
    <w:sectPr w:rsidR="000E5D9F" w:rsidSect="00C832DC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D0"/>
    <w:multiLevelType w:val="multilevel"/>
    <w:tmpl w:val="45E6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82EFA"/>
    <w:multiLevelType w:val="multilevel"/>
    <w:tmpl w:val="DE22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A012B"/>
    <w:multiLevelType w:val="multilevel"/>
    <w:tmpl w:val="10F86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43B68"/>
    <w:multiLevelType w:val="multilevel"/>
    <w:tmpl w:val="95706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3F"/>
    <w:rsid w:val="000E5D9F"/>
    <w:rsid w:val="003A72C4"/>
    <w:rsid w:val="003C2524"/>
    <w:rsid w:val="00533A34"/>
    <w:rsid w:val="005858BE"/>
    <w:rsid w:val="007254FC"/>
    <w:rsid w:val="008975E4"/>
    <w:rsid w:val="008F78DB"/>
    <w:rsid w:val="009D0100"/>
    <w:rsid w:val="00A262A5"/>
    <w:rsid w:val="00A31A3F"/>
    <w:rsid w:val="00AA25BE"/>
    <w:rsid w:val="00AF2AAD"/>
    <w:rsid w:val="00C832DC"/>
    <w:rsid w:val="00CB3CCC"/>
    <w:rsid w:val="00D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3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858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85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858B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858B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0E5D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0E5D9F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2019-04-09T07:45:00Z</dcterms:created>
  <dcterms:modified xsi:type="dcterms:W3CDTF">2020-04-01T01:52:00Z</dcterms:modified>
</cp:coreProperties>
</file>