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8A" w:rsidRPr="00DF488A" w:rsidRDefault="00DF488A" w:rsidP="00DF4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945" cy="571500"/>
            <wp:effectExtent l="0" t="0" r="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8A" w:rsidRPr="00DF488A" w:rsidRDefault="00DF488A" w:rsidP="00DF4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8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DF488A" w:rsidRPr="00DF488A" w:rsidRDefault="00DF488A" w:rsidP="00DF4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8A"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:rsidR="00DF488A" w:rsidRPr="00DF488A" w:rsidRDefault="00DF488A" w:rsidP="00DF4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8A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DF488A" w:rsidRPr="00DF488A" w:rsidRDefault="00DF488A" w:rsidP="00DF488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48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DF488A" w:rsidRPr="00DF488A" w:rsidRDefault="00DF488A" w:rsidP="00DF488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488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DF488A" w:rsidRPr="00DF488A" w:rsidRDefault="00DF488A" w:rsidP="00DF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F488A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DF488A" w:rsidRPr="00DF488A" w:rsidRDefault="00DF488A" w:rsidP="00DF4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488A" w:rsidRPr="00DF488A" w:rsidRDefault="00DF488A" w:rsidP="00DF4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0016" w:rsidRDefault="00DF488A" w:rsidP="00DF488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DF488A">
        <w:rPr>
          <w:rFonts w:ascii="Times New Roman" w:eastAsia="Times New Roman" w:hAnsi="Times New Roman" w:cs="Times New Roman"/>
          <w:sz w:val="28"/>
          <w:szCs w:val="28"/>
        </w:rPr>
        <w:t>13.04.2022                                     с. Локшино                                           № 2</w:t>
      </w:r>
      <w:r w:rsidR="00BC600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488A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</w:p>
    <w:p w:rsidR="003E0016" w:rsidRDefault="003E0016" w:rsidP="003E0016">
      <w:pPr>
        <w:pStyle w:val="a3"/>
        <w:ind w:right="142" w:firstLine="709"/>
        <w:rPr>
          <w:color w:val="00000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3E0016" w:rsidTr="003E0016">
        <w:tc>
          <w:tcPr>
            <w:tcW w:w="9322" w:type="dxa"/>
          </w:tcPr>
          <w:p w:rsidR="003E0016" w:rsidRDefault="00BF7EF1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3E0016">
              <w:rPr>
                <w:rFonts w:ascii="Times New Roman" w:hAnsi="Times New Roman" w:cs="Times New Roman"/>
                <w:sz w:val="28"/>
                <w:szCs w:val="28"/>
              </w:rPr>
              <w:t xml:space="preserve">орядка разработки и утверждения условий конкурса, порядка </w:t>
            </w:r>
            <w:proofErr w:type="gramStart"/>
            <w:r w:rsidR="003E001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3E001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и порядка подтверждения победителем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исполнения таких условий.</w:t>
            </w:r>
          </w:p>
          <w:p w:rsidR="003E0016" w:rsidRDefault="003E0016">
            <w:pPr>
              <w:spacing w:after="0" w:line="240" w:lineRule="auto"/>
              <w:ind w:right="142"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3E0016" w:rsidRDefault="003E0016" w:rsidP="003E0016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22 статьи 20 Федерального закона от 21.12.2001 № 178-ФЗ «О приватизации государственного и муниципального имущества», Уставом </w:t>
      </w:r>
      <w:r w:rsidR="00DF488A">
        <w:rPr>
          <w:rFonts w:ascii="Times New Roman" w:hAnsi="Times New Roman" w:cs="Times New Roman"/>
          <w:sz w:val="28"/>
          <w:szCs w:val="28"/>
        </w:rPr>
        <w:t>Локшинского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F488A">
        <w:rPr>
          <w:rFonts w:ascii="Times New Roman" w:hAnsi="Times New Roman" w:cs="Times New Roman"/>
          <w:sz w:val="28"/>
          <w:szCs w:val="28"/>
        </w:rPr>
        <w:t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3E0016" w:rsidRDefault="003E0016" w:rsidP="003E0016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="00BF7EF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рядок разработки и утверждения условий конкурса,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и порядка подтверждения победителем конкурса исполнения таких условий, согласно Приложению.</w:t>
      </w:r>
    </w:p>
    <w:p w:rsidR="003E0016" w:rsidRDefault="003E0016" w:rsidP="003E0016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BF7E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</w:t>
      </w:r>
      <w:r w:rsidR="00DF488A">
        <w:rPr>
          <w:rFonts w:ascii="Times New Roman" w:hAnsi="Times New Roman" w:cs="Times New Roman"/>
          <w:bCs/>
          <w:sz w:val="28"/>
          <w:szCs w:val="28"/>
        </w:rPr>
        <w:t>подписания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0016" w:rsidRDefault="003E0016" w:rsidP="003E0016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DF48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0016" w:rsidRDefault="003E0016" w:rsidP="003E0016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016" w:rsidRDefault="003E0016" w:rsidP="003E0016">
      <w:pPr>
        <w:framePr w:hSpace="180" w:wrap="around" w:hAnchor="margin" w:xAlign="center" w:y="-540"/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016" w:rsidRDefault="003E0016" w:rsidP="003E0016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016" w:rsidRDefault="00BF7EF1" w:rsidP="003E0016">
      <w:pPr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sz w:val="28"/>
          <w:szCs w:val="28"/>
        </w:rPr>
      </w:pPr>
      <w:r w:rsidRPr="00BF7EF1">
        <w:rPr>
          <w:rFonts w:ascii="Times New Roman" w:hAnsi="Times New Roman" w:cs="Times New Roman"/>
          <w:sz w:val="28"/>
          <w:szCs w:val="28"/>
        </w:rPr>
        <w:t xml:space="preserve"> </w:t>
      </w:r>
      <w:r w:rsidR="003E00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488A">
        <w:rPr>
          <w:rFonts w:ascii="Times New Roman" w:hAnsi="Times New Roman" w:cs="Times New Roman"/>
          <w:sz w:val="28"/>
          <w:szCs w:val="28"/>
        </w:rPr>
        <w:t>Локшинского</w:t>
      </w:r>
      <w:r w:rsidR="003E0016"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  <w:bookmarkStart w:id="0" w:name="_GoBack"/>
      <w:bookmarkEnd w:id="0"/>
      <w:r w:rsidR="003E0016">
        <w:rPr>
          <w:rFonts w:ascii="Times New Roman" w:hAnsi="Times New Roman" w:cs="Times New Roman"/>
          <w:sz w:val="28"/>
          <w:szCs w:val="28"/>
        </w:rPr>
        <w:t xml:space="preserve">       </w:t>
      </w:r>
      <w:r w:rsidR="00DF488A">
        <w:rPr>
          <w:rFonts w:ascii="Times New Roman" w:hAnsi="Times New Roman" w:cs="Times New Roman"/>
          <w:sz w:val="28"/>
          <w:szCs w:val="28"/>
        </w:rPr>
        <w:t xml:space="preserve">                       Т.</w:t>
      </w:r>
      <w:r w:rsidR="003E0016">
        <w:rPr>
          <w:rFonts w:ascii="Times New Roman" w:hAnsi="Times New Roman" w:cs="Times New Roman"/>
          <w:sz w:val="28"/>
          <w:szCs w:val="28"/>
        </w:rPr>
        <w:t>А.</w:t>
      </w:r>
      <w:r w:rsidR="00DF488A">
        <w:rPr>
          <w:rFonts w:ascii="Times New Roman" w:hAnsi="Times New Roman" w:cs="Times New Roman"/>
          <w:sz w:val="28"/>
          <w:szCs w:val="28"/>
        </w:rPr>
        <w:t xml:space="preserve"> Васютина</w:t>
      </w:r>
    </w:p>
    <w:p w:rsidR="003E0016" w:rsidRDefault="003E0016" w:rsidP="003E0016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0016" w:rsidRDefault="003E0016" w:rsidP="003E0016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488A" w:rsidRDefault="00DF488A" w:rsidP="00DF488A">
      <w:pPr>
        <w:spacing w:after="0" w:line="240" w:lineRule="auto"/>
        <w:ind w:left="609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E0016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3E0016" w:rsidRDefault="003E0016" w:rsidP="00DF488A">
      <w:pPr>
        <w:spacing w:after="0" w:line="240" w:lineRule="auto"/>
        <w:ind w:left="609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F7E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E0016" w:rsidRDefault="003E0016" w:rsidP="00DF488A">
      <w:pPr>
        <w:spacing w:after="0" w:line="240" w:lineRule="auto"/>
        <w:ind w:left="609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88A">
        <w:rPr>
          <w:rFonts w:ascii="Times New Roman" w:hAnsi="Times New Roman" w:cs="Times New Roman"/>
          <w:sz w:val="28"/>
          <w:szCs w:val="28"/>
        </w:rPr>
        <w:t>13</w:t>
      </w:r>
      <w:r w:rsidR="00090474">
        <w:rPr>
          <w:rFonts w:ascii="Times New Roman" w:hAnsi="Times New Roman" w:cs="Times New Roman"/>
          <w:sz w:val="28"/>
          <w:szCs w:val="28"/>
        </w:rPr>
        <w:t>.0</w:t>
      </w:r>
      <w:r w:rsidR="00DF488A">
        <w:rPr>
          <w:rFonts w:ascii="Times New Roman" w:hAnsi="Times New Roman" w:cs="Times New Roman"/>
          <w:sz w:val="28"/>
          <w:szCs w:val="28"/>
        </w:rPr>
        <w:t>4</w:t>
      </w:r>
      <w:r w:rsidR="00090474">
        <w:rPr>
          <w:rFonts w:ascii="Times New Roman" w:hAnsi="Times New Roman" w:cs="Times New Roman"/>
          <w:sz w:val="28"/>
          <w:szCs w:val="28"/>
        </w:rPr>
        <w:t>.202</w:t>
      </w:r>
      <w:r w:rsidR="00DF488A">
        <w:rPr>
          <w:rFonts w:ascii="Times New Roman" w:hAnsi="Times New Roman" w:cs="Times New Roman"/>
          <w:sz w:val="28"/>
          <w:szCs w:val="28"/>
        </w:rPr>
        <w:t>2</w:t>
      </w:r>
      <w:r w:rsidR="0009047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F488A">
        <w:rPr>
          <w:rFonts w:ascii="Times New Roman" w:hAnsi="Times New Roman" w:cs="Times New Roman"/>
          <w:sz w:val="28"/>
          <w:szCs w:val="28"/>
        </w:rPr>
        <w:t>21-П</w:t>
      </w:r>
    </w:p>
    <w:p w:rsidR="003E0016" w:rsidRDefault="003E0016" w:rsidP="003E0016">
      <w:pPr>
        <w:pStyle w:val="p3"/>
        <w:spacing w:before="0" w:beforeAutospacing="0" w:after="0" w:afterAutospacing="0"/>
        <w:ind w:firstLine="709"/>
        <w:jc w:val="both"/>
        <w:rPr>
          <w:rStyle w:val="s2"/>
          <w:b/>
        </w:rPr>
      </w:pPr>
    </w:p>
    <w:p w:rsidR="003E0016" w:rsidRDefault="003E0016" w:rsidP="003E0016">
      <w:pPr>
        <w:pStyle w:val="p3"/>
        <w:spacing w:before="0" w:beforeAutospacing="0" w:after="0" w:afterAutospacing="0"/>
        <w:ind w:firstLine="709"/>
        <w:jc w:val="center"/>
      </w:pPr>
      <w:r>
        <w:rPr>
          <w:rStyle w:val="s2"/>
          <w:b/>
          <w:sz w:val="28"/>
          <w:szCs w:val="28"/>
        </w:rPr>
        <w:t xml:space="preserve">Порядок разработки и утверждения условий конкурса по продаже муниципального имущества, </w:t>
      </w:r>
      <w:proofErr w:type="gramStart"/>
      <w:r>
        <w:rPr>
          <w:rStyle w:val="s2"/>
          <w:b/>
          <w:sz w:val="28"/>
          <w:szCs w:val="28"/>
        </w:rPr>
        <w:t>контроля за</w:t>
      </w:r>
      <w:proofErr w:type="gramEnd"/>
      <w:r>
        <w:rPr>
          <w:rStyle w:val="s2"/>
          <w:b/>
          <w:sz w:val="28"/>
          <w:szCs w:val="28"/>
        </w:rPr>
        <w:t xml:space="preserve"> исполнением условий конкурса и порядка подтверждения победителем конкурса исполнения таких условий</w:t>
      </w:r>
    </w:p>
    <w:p w:rsidR="003E0016" w:rsidRDefault="003E0016" w:rsidP="003E0016">
      <w:pPr>
        <w:pStyle w:val="p3"/>
        <w:spacing w:before="0" w:beforeAutospacing="0" w:after="0" w:afterAutospacing="0"/>
        <w:ind w:firstLine="709"/>
        <w:jc w:val="both"/>
        <w:rPr>
          <w:rStyle w:val="s2"/>
        </w:rPr>
      </w:pPr>
      <w:bookmarkStart w:id="1" w:name="101"/>
      <w:bookmarkEnd w:id="1"/>
    </w:p>
    <w:p w:rsidR="003E0016" w:rsidRDefault="003E0016" w:rsidP="003E0016">
      <w:pPr>
        <w:pStyle w:val="p3"/>
        <w:spacing w:before="0" w:beforeAutospacing="0" w:after="0" w:afterAutospacing="0"/>
        <w:ind w:firstLine="709"/>
        <w:jc w:val="center"/>
        <w:rPr>
          <w:b/>
        </w:rPr>
      </w:pPr>
      <w:r>
        <w:rPr>
          <w:rStyle w:val="s2"/>
          <w:b/>
          <w:sz w:val="28"/>
          <w:szCs w:val="28"/>
        </w:rPr>
        <w:t>1. Общие положения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4"/>
      <w:bookmarkEnd w:id="2"/>
      <w:r>
        <w:rPr>
          <w:sz w:val="28"/>
          <w:szCs w:val="28"/>
        </w:rPr>
        <w:t xml:space="preserve">1.1. Настоящий Порядок определяет правила разработки и утверждения условий конкурса по продаже имущества, находящегося в муниципальной собственности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 (далее - конкурс),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условий конкурса и порядка подтверждения победителем конкурса исполнения таких условий.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5"/>
      <w:bookmarkEnd w:id="3"/>
      <w:r>
        <w:rPr>
          <w:sz w:val="28"/>
          <w:szCs w:val="28"/>
        </w:rPr>
        <w:t xml:space="preserve">1.2. Организацию проведения конкурса осуществляет администрация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6"/>
      <w:bookmarkEnd w:id="4"/>
      <w:r>
        <w:rPr>
          <w:sz w:val="28"/>
          <w:szCs w:val="28"/>
        </w:rPr>
        <w:t xml:space="preserve">1.3. Продавцом муниципального имущества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выступает администрация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сельсовета.</w:t>
      </w:r>
    </w:p>
    <w:p w:rsidR="003E0016" w:rsidRDefault="003E0016" w:rsidP="003E0016">
      <w:pPr>
        <w:pStyle w:val="p3"/>
        <w:spacing w:before="0" w:beforeAutospacing="0" w:after="0" w:afterAutospacing="0"/>
        <w:ind w:firstLine="709"/>
        <w:jc w:val="both"/>
        <w:rPr>
          <w:rStyle w:val="s2"/>
        </w:rPr>
      </w:pPr>
      <w:bookmarkStart w:id="5" w:name="102"/>
      <w:bookmarkEnd w:id="5"/>
    </w:p>
    <w:p w:rsidR="003E0016" w:rsidRDefault="003E0016" w:rsidP="003E0016">
      <w:pPr>
        <w:pStyle w:val="p3"/>
        <w:spacing w:before="0" w:beforeAutospacing="0" w:after="0" w:afterAutospacing="0"/>
        <w:ind w:firstLine="709"/>
        <w:jc w:val="center"/>
        <w:rPr>
          <w:b/>
        </w:rPr>
      </w:pPr>
      <w:r>
        <w:rPr>
          <w:rStyle w:val="s2"/>
          <w:b/>
          <w:sz w:val="28"/>
          <w:szCs w:val="28"/>
        </w:rPr>
        <w:t>2. Порядок разработки и утверждения условий конкурса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107"/>
      <w:bookmarkEnd w:id="6"/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Разработка условий конкурса осуществляется </w:t>
      </w:r>
      <w:bookmarkStart w:id="7" w:name="108"/>
      <w:bookmarkEnd w:id="7"/>
      <w:r>
        <w:rPr>
          <w:sz w:val="28"/>
          <w:szCs w:val="28"/>
        </w:rPr>
        <w:t xml:space="preserve">администрацией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Условия конкурса должны содержать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109"/>
      <w:bookmarkEnd w:id="8"/>
      <w:r>
        <w:rPr>
          <w:sz w:val="28"/>
          <w:szCs w:val="28"/>
        </w:rPr>
        <w:t xml:space="preserve">2.3. Условия конкурса утверждаются </w:t>
      </w:r>
      <w:r w:rsidR="00DF488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0016" w:rsidRDefault="003E0016" w:rsidP="003E0016">
      <w:pPr>
        <w:pStyle w:val="p3"/>
        <w:spacing w:before="0" w:beforeAutospacing="0" w:after="0" w:afterAutospacing="0"/>
        <w:ind w:firstLine="709"/>
        <w:jc w:val="center"/>
        <w:rPr>
          <w:rStyle w:val="s2"/>
          <w:b/>
        </w:rPr>
      </w:pPr>
      <w:bookmarkStart w:id="9" w:name="103"/>
      <w:bookmarkEnd w:id="9"/>
      <w:r>
        <w:rPr>
          <w:rStyle w:val="s2"/>
          <w:b/>
          <w:sz w:val="28"/>
          <w:szCs w:val="28"/>
        </w:rPr>
        <w:t xml:space="preserve">3. Порядок </w:t>
      </w:r>
      <w:proofErr w:type="gramStart"/>
      <w:r>
        <w:rPr>
          <w:rStyle w:val="s2"/>
          <w:b/>
          <w:sz w:val="28"/>
          <w:szCs w:val="28"/>
        </w:rPr>
        <w:t>контроля за</w:t>
      </w:r>
      <w:proofErr w:type="gramEnd"/>
      <w:r>
        <w:rPr>
          <w:rStyle w:val="s2"/>
          <w:b/>
          <w:sz w:val="28"/>
          <w:szCs w:val="28"/>
        </w:rPr>
        <w:t xml:space="preserve"> исполнением условий конкурса и подтверждением победителем конкурса исполнения таких условий</w:t>
      </w:r>
    </w:p>
    <w:p w:rsidR="003E0016" w:rsidRDefault="003E0016" w:rsidP="003E0016">
      <w:pPr>
        <w:pStyle w:val="p3"/>
        <w:spacing w:before="0" w:beforeAutospacing="0" w:after="0" w:afterAutospacing="0"/>
        <w:ind w:firstLine="709"/>
        <w:jc w:val="both"/>
      </w:pP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110"/>
      <w:bookmarkEnd w:id="10"/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условий конкурса в соответствии с заключенным с победителем конкурса договором купли-продажи осуществляется администрацией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111"/>
      <w:bookmarkEnd w:id="11"/>
      <w:r>
        <w:rPr>
          <w:sz w:val="28"/>
          <w:szCs w:val="28"/>
        </w:rPr>
        <w:t xml:space="preserve">3.2. Для обеспечения эффективного контроля исполнения условий конкурса администрация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 обязана: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учет договоров купли-продажи имущества, заключенных по результатам конкурса;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учет обязательств победителей конкурса, определенных договорами купли-продажи имущества,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от победителей конкурса отчетные документы, подтверждающие исполнение условий конкурса;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проводить проверки документов, представляемых победителями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предусмотренные федеральным законодательством и договором купли-продажи меры воздействия, направленные на устранение нарушений и обеспечение выполнения условий конкурса.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112"/>
      <w:bookmarkEnd w:id="12"/>
      <w:r>
        <w:rPr>
          <w:sz w:val="28"/>
          <w:szCs w:val="28"/>
        </w:rPr>
        <w:t>3.3.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объектом продажи на конкурсе являются акции открытого акционерного общества, доли в уставном капитале общества с ограниченной ответственностью, со дня заключения договора купли-продажи акций, долей и до перехода права собственности на проданные на конкурсе акции открытого акционерного общества, доли в уставном капитале общества с ограниченной ответственностью победитель конкурса осуществляет голосование по указанным акциям, долям в органах управления хозяйственных обществ по своему усмотрению на основании полученной доверенности, за исключением вопросов, указанных в </w:t>
      </w:r>
      <w:hyperlink r:id="rId7" w:tgtFrame="_blank" w:history="1">
        <w:r>
          <w:rPr>
            <w:rStyle w:val="s3"/>
            <w:sz w:val="28"/>
            <w:szCs w:val="28"/>
          </w:rPr>
          <w:t>пункте 19 статьи 20</w:t>
        </w:r>
      </w:hyperlink>
      <w:r>
        <w:rPr>
          <w:sz w:val="28"/>
          <w:szCs w:val="28"/>
        </w:rPr>
        <w:t xml:space="preserve"> Федерального закона от 21 декабря 2001 г. «О приватизации государственного и муниципального имущества», голосование по которым осуществляется победителем конкурса в соответствии с полученными письменными директивами.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Продавец доводит до сведения победителя конкурса поступившую от открытого акционерного общества, общества с ограниченной ответственностью информацию о проведении общих собраний акционеров, общих собраний участников общества и передает победителю конкурса полученные от открытого акционерного общества, общества с ограниченной ответственностью документы (повестку дня, извещение, бюллетени для голосования и т.п.), а также доверенность и письменные директивы в течение пяти рабочих дней со</w:t>
      </w:r>
      <w:proofErr w:type="gramEnd"/>
      <w:r>
        <w:rPr>
          <w:sz w:val="28"/>
          <w:szCs w:val="28"/>
        </w:rPr>
        <w:t xml:space="preserve"> дня поступления.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113"/>
      <w:bookmarkEnd w:id="13"/>
      <w:r>
        <w:rPr>
          <w:sz w:val="28"/>
          <w:szCs w:val="28"/>
        </w:rPr>
        <w:t>3.4. Периодичность и форма представления отчетных документов об исполнении условий конкурса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 даты </w:t>
      </w:r>
      <w:proofErr w:type="gramStart"/>
      <w:r>
        <w:rPr>
          <w:sz w:val="28"/>
          <w:szCs w:val="28"/>
        </w:rPr>
        <w:t>истечения срока выполнения условий конкурса</w:t>
      </w:r>
      <w:proofErr w:type="gramEnd"/>
      <w:r>
        <w:rPr>
          <w:sz w:val="28"/>
          <w:szCs w:val="28"/>
        </w:rPr>
        <w:t xml:space="preserve"> победитель представляет в администрацию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 сводный (итоговый) отчет о выполнении им условий конкурса с приложением всех необходимых документов.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114"/>
      <w:bookmarkEnd w:id="14"/>
      <w:r>
        <w:rPr>
          <w:sz w:val="28"/>
          <w:szCs w:val="28"/>
        </w:rPr>
        <w:t xml:space="preserve">3.5. В течение двух месяцев со дня получения сводного (итогового) отчета о выполнении условий конкурса Администрация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обязана на его основании осуществить проверку фактического исполнения условий конкурса. Указанная проверка проводится созданной администрацией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этих целей комиссией по проверке исполнения условий конкурса (далее - комиссия). Состав комиссии утверждается постановлением администрации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115"/>
      <w:bookmarkEnd w:id="15"/>
      <w:r>
        <w:rPr>
          <w:sz w:val="28"/>
          <w:szCs w:val="28"/>
        </w:rPr>
        <w:t>3.6. Комиссия осуществляет: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поступивших от победителя конкурса документов, связанных с выполнением условий конкурса;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проверку фактического исполнения условий конкурса непосредственно по месту нахождения проверяемых объектов путем их осмотра.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116"/>
      <w:bookmarkEnd w:id="16"/>
      <w:r>
        <w:rPr>
          <w:sz w:val="28"/>
          <w:szCs w:val="28"/>
        </w:rPr>
        <w:t>3.7. Комиссия вправе: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своей работе экспертов и консультантов с их согласия;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выездные заседания;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у победителя конкурса иные необходимые документы и информацию.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117"/>
      <w:bookmarkEnd w:id="17"/>
      <w:r>
        <w:rPr>
          <w:sz w:val="28"/>
          <w:szCs w:val="28"/>
        </w:rPr>
        <w:t>3.8. По результатам проверки и рассмотрения сводного (итогового) отчета о выполнении условий конкурса комиссия составляет акт о выполнении победителем конкурса условий конкурса (далее - акт).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118"/>
      <w:bookmarkEnd w:id="18"/>
      <w:r>
        <w:rPr>
          <w:sz w:val="28"/>
          <w:szCs w:val="28"/>
        </w:rPr>
        <w:t>3.9. В акте в обязательном порядке указываются номер акта, дата его составления, состав комиссии, привлеченные эксперты, консультанты, условия конкурса, перечень документов, подтверждающих выполнение таких условий, заключения экспертов, консультантов, выводы и предложения комиссии по вопросу признания выполнения победителем условий конкурса.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подписывается всеми членами комиссии, принявшими участие в ее работе. Особое мнение членов комиссии оформляется письменно и прилагается к акту.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119"/>
      <w:bookmarkEnd w:id="19"/>
      <w:r>
        <w:rPr>
          <w:sz w:val="28"/>
          <w:szCs w:val="28"/>
        </w:rPr>
        <w:t xml:space="preserve">3.10. Акт утверждается главой </w:t>
      </w:r>
      <w:r w:rsidR="00DF488A"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течение 10 дней со дня его подписания.</w:t>
      </w:r>
    </w:p>
    <w:p w:rsidR="003E0016" w:rsidRDefault="003E0016" w:rsidP="003E0016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победителя конкурса по выполнению условий конкурса считаются исполненными в полном объеме с момента утверждения акта.</w:t>
      </w:r>
    </w:p>
    <w:p w:rsidR="003E0016" w:rsidRDefault="003E0016" w:rsidP="003E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AF" w:rsidRDefault="00B40CAF"/>
    <w:sectPr w:rsidR="00B40CAF" w:rsidSect="006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16"/>
    <w:rsid w:val="00090474"/>
    <w:rsid w:val="003E0016"/>
    <w:rsid w:val="0065568C"/>
    <w:rsid w:val="009502F8"/>
    <w:rsid w:val="00B40CAF"/>
    <w:rsid w:val="00BC6006"/>
    <w:rsid w:val="00BF7EF1"/>
    <w:rsid w:val="00D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0016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01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E00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3E0016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p3">
    <w:name w:val="p3"/>
    <w:basedOn w:val="a"/>
    <w:rsid w:val="003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E0016"/>
  </w:style>
  <w:style w:type="character" w:customStyle="1" w:styleId="s3">
    <w:name w:val="s3"/>
    <w:basedOn w:val="a0"/>
    <w:rsid w:val="003E0016"/>
  </w:style>
  <w:style w:type="character" w:styleId="a5">
    <w:name w:val="Hyperlink"/>
    <w:basedOn w:val="a0"/>
    <w:uiPriority w:val="99"/>
    <w:semiHidden/>
    <w:unhideWhenUsed/>
    <w:rsid w:val="003E00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0016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01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E00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3E0016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p3">
    <w:name w:val="p3"/>
    <w:basedOn w:val="a"/>
    <w:rsid w:val="003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E0016"/>
  </w:style>
  <w:style w:type="character" w:customStyle="1" w:styleId="s3">
    <w:name w:val="s3"/>
    <w:basedOn w:val="a0"/>
    <w:rsid w:val="003E0016"/>
  </w:style>
  <w:style w:type="character" w:styleId="a5">
    <w:name w:val="Hyperlink"/>
    <w:basedOn w:val="a0"/>
    <w:uiPriority w:val="99"/>
    <w:semiHidden/>
    <w:unhideWhenUsed/>
    <w:rsid w:val="003E00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base.garant.ru%252F12125505%252F4%252F%2522%2520%255Cl%2520%2522386%26ts%3D1468568769%26uid%3D4069316781393999715&amp;sign=9394953cbe8afd8631c9a5e6ab72be79&amp;keyn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059625499FA957A698E986217573691DF62FBF1E60663A78843C3241FBCD71675071CB661B2A2D7F08352B8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</dc:creator>
  <cp:lastModifiedBy>Александр</cp:lastModifiedBy>
  <cp:revision>3</cp:revision>
  <cp:lastPrinted>2022-04-14T02:28:00Z</cp:lastPrinted>
  <dcterms:created xsi:type="dcterms:W3CDTF">2022-04-13T08:36:00Z</dcterms:created>
  <dcterms:modified xsi:type="dcterms:W3CDTF">2022-04-14T02:28:00Z</dcterms:modified>
</cp:coreProperties>
</file>